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Pr="002A5EB3" w:rsidRDefault="002A5EB3" w:rsidP="00244981">
      <w:pPr>
        <w:pStyle w:val="berschrift1"/>
        <w:spacing w:before="0" w:after="0" w:line="276" w:lineRule="auto"/>
        <w:jc w:val="left"/>
      </w:pPr>
      <w:r>
        <w:t>Pavimentação de concreto mais precisa com a vibroacabadora inset da Wirtgen ainda mais variável</w:t>
      </w:r>
    </w:p>
    <w:p w:rsidR="002E765F" w:rsidRPr="002A5EB3" w:rsidRDefault="002E765F" w:rsidP="002E765F">
      <w:pPr>
        <w:pStyle w:val="Text"/>
      </w:pPr>
    </w:p>
    <w:p w:rsidR="002E765F" w:rsidRPr="005B317E" w:rsidRDefault="008D6C91" w:rsidP="00E85B2C">
      <w:pPr>
        <w:pStyle w:val="Text"/>
        <w:spacing w:line="276" w:lineRule="auto"/>
        <w:rPr>
          <w:b/>
          <w:iCs/>
          <w:color w:val="FF0000"/>
        </w:rPr>
      </w:pPr>
      <w:r>
        <w:rPr>
          <w:rStyle w:val="Hervorhebung"/>
        </w:rPr>
        <w:t>Com dois novos modelos, a Wirtgen está equipando suas pavimentadoras de concreto da classe de 12 m com as modernas tecnologias das séries SP 60 e SP 90 que já são um grande sucesso de mercado. A SP 124i/SP 124 tem quatro unidades de esteira manobráveis e giratórias. Por outro ado, a SP 124 Li/SP 124 L possui uma conexão rígida das unidades de esteira com um controle de engrenagens padrão. As vendas da série SP 120 serão iniciadas no começo da Bauma 2019.</w:t>
      </w:r>
    </w:p>
    <w:p w:rsidR="00244981" w:rsidRPr="005B317E" w:rsidRDefault="00244981" w:rsidP="00244981">
      <w:pPr>
        <w:pStyle w:val="Text"/>
        <w:spacing w:line="276" w:lineRule="auto"/>
        <w:rPr>
          <w:noProof/>
          <w:color w:val="FF0000"/>
          <w:lang w:eastAsia="de-DE"/>
        </w:rPr>
      </w:pPr>
    </w:p>
    <w:p w:rsidR="009C504B" w:rsidRPr="009C504B" w:rsidRDefault="00AB4606" w:rsidP="009E7AB8">
      <w:pPr>
        <w:pStyle w:val="Text"/>
        <w:spacing w:line="276" w:lineRule="auto"/>
        <w:rPr>
          <w:b/>
          <w:noProof/>
        </w:rPr>
      </w:pPr>
      <w:r>
        <w:rPr>
          <w:b/>
        </w:rPr>
        <w:t>Grande variedade de aplicações</w:t>
      </w:r>
    </w:p>
    <w:p w:rsidR="00667D92" w:rsidRPr="002D3A6C" w:rsidRDefault="00476BEC" w:rsidP="009E7AB8">
      <w:pPr>
        <w:pStyle w:val="Text"/>
        <w:spacing w:line="276" w:lineRule="auto"/>
        <w:rPr>
          <w:noProof/>
        </w:rPr>
      </w:pPr>
      <w:r>
        <w:t xml:space="preserve">As pavimentadoras de concreto inset são a escolha ideal para a pavimentação econômica de coberturas de concreto de áreas extensas, por exemplo, em rodovias de cargas altas ou áreas de operação de aeronaves. A Wirtgen oferece 14 modelos de maquinário em várias classes de desempenho apenas para esse método de pavimentação. Graças ao seu design modular, as máquinas podem ser configuradas individualmente para atender a quase todas as exigências específicas dos clientes. As duas novas </w:t>
      </w:r>
      <w:r>
        <w:rPr>
          <w:rStyle w:val="Hervorhebung"/>
          <w:b w:val="0"/>
        </w:rPr>
        <w:t>vibroacabadoras da classe de 12m</w:t>
      </w:r>
      <w:r>
        <w:t xml:space="preserve"> compõe a transição para as pavimentadoras de concreto de grande porte da Wirtgen, que são capazes de fazer a pavimentação de concreto em uma largura de trabalho máxima de 16 m.</w:t>
      </w:r>
    </w:p>
    <w:p w:rsidR="00C53178" w:rsidRDefault="00C53178" w:rsidP="009E7AB8">
      <w:pPr>
        <w:pStyle w:val="Text"/>
        <w:spacing w:line="276" w:lineRule="auto"/>
        <w:rPr>
          <w:noProof/>
          <w:lang w:eastAsia="de-DE"/>
        </w:rPr>
      </w:pPr>
    </w:p>
    <w:p w:rsidR="00C53178" w:rsidRPr="005B317E" w:rsidRDefault="005B317E" w:rsidP="00C53178">
      <w:pPr>
        <w:pStyle w:val="Text"/>
        <w:spacing w:line="276" w:lineRule="auto"/>
        <w:rPr>
          <w:noProof/>
          <w:color w:val="FF0000"/>
        </w:rPr>
      </w:pPr>
      <w:r>
        <w:t xml:space="preserve">Com um motor Cummins de 321 kW/436 PS, na categoria de emissões EU Stage 5/US Tier 4f (ou 272 kW/370 PS na categoria de emissões EU Stage 3a/US Tier 3), as novas pavimentadoras de concreto da Wirtgen têm potência suficiente para pavimentar superfícies de concreto de 4,50 m a 12 m de largura e até 450 mm de espessura. </w:t>
      </w:r>
    </w:p>
    <w:p w:rsidR="00C53178" w:rsidRDefault="00C53178" w:rsidP="009E7AB8">
      <w:pPr>
        <w:pStyle w:val="Text"/>
        <w:spacing w:line="276" w:lineRule="auto"/>
        <w:rPr>
          <w:noProof/>
          <w:lang w:eastAsia="de-DE"/>
        </w:rPr>
      </w:pPr>
    </w:p>
    <w:p w:rsidR="00667D92" w:rsidRPr="00667D92" w:rsidRDefault="00667D92" w:rsidP="00117894">
      <w:pPr>
        <w:pStyle w:val="Text"/>
        <w:spacing w:line="276" w:lineRule="auto"/>
        <w:rPr>
          <w:b/>
          <w:noProof/>
        </w:rPr>
      </w:pPr>
      <w:r>
        <w:rPr>
          <w:b/>
        </w:rPr>
        <w:t xml:space="preserve">SP 124i/SP 124: Unidade da esteira manobrável e giratória </w:t>
      </w:r>
    </w:p>
    <w:p w:rsidR="00C53178" w:rsidRDefault="00466461" w:rsidP="000850FD">
      <w:pPr>
        <w:pStyle w:val="Text"/>
        <w:spacing w:line="276" w:lineRule="auto"/>
        <w:rPr>
          <w:b/>
          <w:noProof/>
        </w:rPr>
      </w:pPr>
      <w:r>
        <w:t>A SP 124i/SP 124 é a primeira pavimentadora de concreto da Wirtgen a ser equipada com quatro unidades de esteira manobráveis e giratórias com uma largura de trabalho de até 12 m. Ela está opcionalmente disponível com um novo sistema de controle de engrenagens e um ângulo de viragem de até 260 graus. A mobilidade adicional da vibroacabadora permite que o operador adapte a máquina às condições específicas do canteiro de obras de maneira flexível e eficiente. Isso também permite que a pavimentadora seja instalada em uma construção existente imediatamente adjacente a ela. Além disso, os quatro chassis podem ser alternados para o modo de rotação apenas com um botão. Dessa forma, a SP 124i/SP 124 pode virar quase no mesmo local e produzir diretamente a próxima faixa na direção oposta sem necessidade de reposicionamentos demorados. Os braços articulados podem ser dobrados para o transporte.</w:t>
      </w:r>
      <w:r w:rsidR="000850FD">
        <w:t xml:space="preserve"> </w:t>
      </w:r>
      <w:r w:rsidR="00C53178">
        <w:br w:type="page"/>
      </w:r>
    </w:p>
    <w:p w:rsidR="00C53178" w:rsidRPr="00C53178" w:rsidRDefault="00C53178" w:rsidP="0051494D">
      <w:pPr>
        <w:pStyle w:val="Text"/>
        <w:spacing w:line="276" w:lineRule="auto"/>
        <w:rPr>
          <w:b/>
          <w:noProof/>
        </w:rPr>
      </w:pPr>
      <w:r>
        <w:rPr>
          <w:b/>
        </w:rPr>
        <w:lastRenderedPageBreak/>
        <w:t xml:space="preserve">SP 124 Li/SP 124 L: Conexão rígida do chassi com o controle de engrenagens </w:t>
      </w:r>
      <w:r w:rsidR="0004637F">
        <w:rPr>
          <w:b/>
        </w:rPr>
        <w:t>em sequência</w:t>
      </w:r>
    </w:p>
    <w:p w:rsidR="004A2BD0" w:rsidRPr="00C529C1" w:rsidRDefault="00E53859" w:rsidP="004A2BD0">
      <w:pPr>
        <w:pStyle w:val="Text"/>
        <w:spacing w:line="276" w:lineRule="auto"/>
        <w:rPr>
          <w:noProof/>
        </w:rPr>
      </w:pPr>
      <w:r>
        <w:t>Assim como seu modelo antecessor, a SP 1200, a SP 124 Li/SP 124 L também conta com uma conexão rígida das unidades de esteira. Contudo, a novidade é o ângulo de viragem maior, que é alcançado com o controle de engrenagens padrão de todos os quatro chassis e permite uma maior flexibilidade que a máquina anterior. As unidades de esteira são viradas a 90 graus para o transporte. Devido às dimensões compactas da SP 124 Li/SP 124 L, as medidas de transporte são relativamente pequenas em relação à classe de desempenho.</w:t>
      </w:r>
    </w:p>
    <w:p w:rsidR="005E6B59" w:rsidRPr="0014683F" w:rsidRDefault="005E6B59" w:rsidP="00BA1547">
      <w:pPr>
        <w:pStyle w:val="Text"/>
        <w:spacing w:line="276" w:lineRule="auto"/>
      </w:pPr>
    </w:p>
    <w:p w:rsidR="008E3D2E" w:rsidRDefault="008E3D2E" w:rsidP="00EE6B37">
      <w:pPr>
        <w:pStyle w:val="Text"/>
        <w:spacing w:line="276" w:lineRule="auto"/>
        <w:rPr>
          <w:b/>
        </w:rPr>
      </w:pPr>
      <w:r>
        <w:rPr>
          <w:b/>
        </w:rPr>
        <w:t xml:space="preserve">Instalação econômica e precisa </w:t>
      </w:r>
    </w:p>
    <w:p w:rsidR="00110D8E" w:rsidRDefault="002D4273" w:rsidP="00E61252">
      <w:pPr>
        <w:pStyle w:val="Text"/>
        <w:spacing w:line="276" w:lineRule="auto"/>
      </w:pPr>
      <w:r>
        <w:t>Tanto a SP 124i/SP 124 quanto a SP 124 Li/SP 124 L são superiores devido a tecnologias de ponta com alta precisão de instalação, operabilidade intuitivo e máximo conforto operacional. Com uma ampla variedade de opções – como o insersor de barra de pinos (DBI) de autocarregamento com depósito de pinos totalmente automático, insersores de barra de ancoragem e de barra de ancoragem lateral, cada um dos quais é adaptado às diferentes exigentes globais de aplicação de inset – as máquinas podem ser configuradas para que se adéquem a qualquer aplicação.</w:t>
      </w:r>
    </w:p>
    <w:p w:rsidR="00110D8E" w:rsidRDefault="00110D8E" w:rsidP="00E61252">
      <w:pPr>
        <w:pStyle w:val="Text"/>
        <w:spacing w:line="276" w:lineRule="auto"/>
      </w:pPr>
    </w:p>
    <w:p w:rsidR="002E765F" w:rsidRPr="00A1640F" w:rsidRDefault="006C55F8" w:rsidP="00E61252">
      <w:pPr>
        <w:pStyle w:val="Text"/>
        <w:spacing w:line="276" w:lineRule="auto"/>
        <w:rPr>
          <w:color w:val="92D050"/>
        </w:rPr>
      </w:pPr>
      <w:r>
        <w:t>Além da integração das tecnologias de ponta, o desenvolvimento da Wirtgen da nova série SP 120 se concentrou na facilidade de operação da máquina e nas sinergias com as séries SP 60 e SP 90. Por exemplo, o sistema de modo ecológico de gerenciamento do motor otimizado para cada necessidade para economizar o consumo de combustível e reduzir as emissões de ruído ao adaptar o desempenho aos requisitos da aplicação. Uma interface 3D comprovada em campo oferece compatibilidade confiável com sistemas de controle 3D de fornecedores líderes do setor, tornando o equipamento pronto para o futuro. Além disso, o eficiente sistema de telemática WITOS oferece suporte ao FleetView no gerenciamento de frota, monitoramento de posição e condição, bem como processos de manutenção e diagnóstico.</w:t>
      </w:r>
      <w:r>
        <w:rPr>
          <w:color w:val="92D050"/>
        </w:rPr>
        <w:t xml:space="preserve"> </w:t>
      </w:r>
    </w:p>
    <w:p w:rsidR="00A3739C" w:rsidRDefault="00654AA6" w:rsidP="00654AA6">
      <w:pPr>
        <w:pStyle w:val="Text"/>
        <w:tabs>
          <w:tab w:val="left" w:pos="2785"/>
        </w:tabs>
      </w:pPr>
      <w:r>
        <w:tab/>
      </w:r>
    </w:p>
    <w:p w:rsidR="000850FD" w:rsidRDefault="000850FD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caps/>
          <w:szCs w:val="22"/>
        </w:rPr>
        <w:br w:type="page"/>
      </w: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06"/>
        <w:gridCol w:w="4902"/>
      </w:tblGrid>
      <w:tr w:rsidR="000850FD" w:rsidTr="00085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93" w:type="dxa"/>
            <w:tcBorders>
              <w:right w:val="single" w:sz="4" w:space="0" w:color="auto"/>
            </w:tcBorders>
          </w:tcPr>
          <w:p w:rsidR="000850FD" w:rsidRPr="00D166AC" w:rsidRDefault="000850FD" w:rsidP="00AB1AD8">
            <w:bookmarkStart w:id="0" w:name="_GoBack"/>
            <w:r>
              <w:rPr>
                <w:noProof/>
                <w:lang w:val="de-DE" w:eastAsia="de-DE"/>
              </w:rPr>
              <w:drawing>
                <wp:inline distT="0" distB="0" distL="0" distR="0" wp14:anchorId="66C68877" wp14:editId="696E2800">
                  <wp:extent cx="2379227" cy="1754817"/>
                  <wp:effectExtent l="0" t="0" r="254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227" cy="1754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89" w:type="dxa"/>
          </w:tcPr>
          <w:p w:rsidR="000850FD" w:rsidRDefault="000850FD" w:rsidP="00AB1AD8">
            <w:pPr>
              <w:pStyle w:val="berschrift3"/>
              <w:outlineLvl w:val="2"/>
            </w:pPr>
            <w:r w:rsidRPr="002E4F98">
              <w:t>W_graphic_SP124i_00001_HI</w:t>
            </w:r>
          </w:p>
          <w:p w:rsidR="000850FD" w:rsidRPr="005B3697" w:rsidRDefault="000850FD" w:rsidP="00AB1AD8">
            <w:pPr>
              <w:pStyle w:val="Text"/>
              <w:rPr>
                <w:sz w:val="20"/>
              </w:rPr>
            </w:pPr>
            <w:r>
              <w:rPr>
                <w:sz w:val="20"/>
              </w:rPr>
              <w:t>O design robusto das pavimentadoras de concreto SP 124i/SP 124 e SP 124 Li/SP 124 da Wirtgen possibilitam uma pavimentação de alto desempenho contínua e resultados precisos, mesmo em condições adversas do canteiro de obras.</w:t>
            </w:r>
          </w:p>
        </w:tc>
      </w:tr>
    </w:tbl>
    <w:p w:rsidR="001C5BEC" w:rsidRDefault="001C5BEC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  <w:rPr>
          <w:i/>
        </w:rPr>
      </w:pPr>
      <w:r>
        <w:rPr>
          <w:i/>
          <w:u w:val="single"/>
        </w:rPr>
        <w:t>Aviso:</w:t>
      </w:r>
      <w:r>
        <w:rPr>
          <w:i/>
        </w:rPr>
        <w:t xml:space="preserve"> Estas fotos servem apenas para a visualização prévia. Para impressão nas publicações, devem ser utilizadas as fotos em resolução de 300 dpi, disponíveis para download no site da Wirtgen GmbH/do Wirtgen Group.</w:t>
      </w:r>
    </w:p>
    <w:p w:rsidR="000850FD" w:rsidRDefault="000850FD" w:rsidP="00C03396">
      <w:pPr>
        <w:pStyle w:val="Text"/>
        <w:rPr>
          <w:i/>
        </w:rPr>
      </w:pPr>
    </w:p>
    <w:p w:rsidR="000850FD" w:rsidRDefault="000850FD" w:rsidP="00C03396">
      <w:pPr>
        <w:pStyle w:val="Text"/>
        <w:rPr>
          <w:i/>
        </w:rPr>
      </w:pPr>
    </w:p>
    <w:p w:rsidR="000850FD" w:rsidRDefault="000850FD" w:rsidP="00C03396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C907FC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br w:type="page"/>
            </w:r>
            <w:r>
              <w:rPr>
                <w:rFonts w:ascii="Verdana" w:hAnsi="Verdana"/>
                <w:caps w:val="0"/>
                <w:szCs w:val="22"/>
              </w:rPr>
              <w:t xml:space="preserve">PARA MAIS INFORMAÇÕES, </w:t>
            </w:r>
          </w:p>
          <w:p w:rsidR="00D166AC" w:rsidRDefault="002844EF" w:rsidP="0034191A">
            <w:pPr>
              <w:pStyle w:val="HeadlineKontakte"/>
            </w:pPr>
            <w:r>
              <w:t>ENTRE EM CONTATO COM: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>53578 Windhagen</w:t>
            </w:r>
          </w:p>
          <w:p w:rsidR="008D4AE7" w:rsidRDefault="008D4AE7" w:rsidP="008D4AE7">
            <w:pPr>
              <w:pStyle w:val="Text"/>
            </w:pPr>
            <w:r>
              <w:t>Alemanha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Telefone: +49 (0) 2645 131 – 4510</w:t>
            </w:r>
          </w:p>
          <w:p w:rsidR="008D4AE7" w:rsidRDefault="008D4AE7" w:rsidP="008D4AE7">
            <w:pPr>
              <w:pStyle w:val="Text"/>
            </w:pPr>
            <w:r>
              <w:t>Fax: +49 (0) 2645 131 –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D0D" w:rsidRDefault="00C16D0D" w:rsidP="00E55534">
      <w:r>
        <w:separator/>
      </w:r>
    </w:p>
  </w:endnote>
  <w:endnote w:type="continuationSeparator" w:id="0">
    <w:p w:rsidR="00C16D0D" w:rsidRDefault="00C16D0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1D6539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49BA68E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D3B805A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D0D" w:rsidRDefault="00C16D0D" w:rsidP="00E55534">
      <w:r>
        <w:separator/>
      </w:r>
    </w:p>
  </w:footnote>
  <w:footnote w:type="continuationSeparator" w:id="0">
    <w:p w:rsidR="00C16D0D" w:rsidRDefault="00C16D0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DC3CD88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109EFA4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500pt;height:1500pt" o:bullet="t">
        <v:imagedata r:id="rId1" o:title="AZ_04a"/>
      </v:shape>
    </w:pict>
  </w:numPicBullet>
  <w:numPicBullet w:numPicBulletId="1">
    <w:pict>
      <v:shape id="_x0000_i1091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3E"/>
    <w:rsid w:val="00002BA3"/>
    <w:rsid w:val="00007566"/>
    <w:rsid w:val="0003195C"/>
    <w:rsid w:val="00037024"/>
    <w:rsid w:val="00042106"/>
    <w:rsid w:val="0004637F"/>
    <w:rsid w:val="000475A8"/>
    <w:rsid w:val="0005285B"/>
    <w:rsid w:val="00057735"/>
    <w:rsid w:val="000641D5"/>
    <w:rsid w:val="0006564F"/>
    <w:rsid w:val="00066D09"/>
    <w:rsid w:val="000850FD"/>
    <w:rsid w:val="000929C1"/>
    <w:rsid w:val="0009665C"/>
    <w:rsid w:val="000A3678"/>
    <w:rsid w:val="000B2D30"/>
    <w:rsid w:val="000C75FB"/>
    <w:rsid w:val="000D3D7C"/>
    <w:rsid w:val="000E1CE4"/>
    <w:rsid w:val="000E2697"/>
    <w:rsid w:val="00101747"/>
    <w:rsid w:val="00103205"/>
    <w:rsid w:val="00110D8E"/>
    <w:rsid w:val="001136BA"/>
    <w:rsid w:val="00117894"/>
    <w:rsid w:val="0012026F"/>
    <w:rsid w:val="00123039"/>
    <w:rsid w:val="00123CBE"/>
    <w:rsid w:val="00127C60"/>
    <w:rsid w:val="001307F9"/>
    <w:rsid w:val="00132055"/>
    <w:rsid w:val="00144CDE"/>
    <w:rsid w:val="00145A6C"/>
    <w:rsid w:val="0014683F"/>
    <w:rsid w:val="00171F34"/>
    <w:rsid w:val="00177130"/>
    <w:rsid w:val="00186E87"/>
    <w:rsid w:val="00190BE9"/>
    <w:rsid w:val="001A5A38"/>
    <w:rsid w:val="001A6982"/>
    <w:rsid w:val="001B04A3"/>
    <w:rsid w:val="001B16BB"/>
    <w:rsid w:val="001B419A"/>
    <w:rsid w:val="001C5BEC"/>
    <w:rsid w:val="001D6539"/>
    <w:rsid w:val="001E6691"/>
    <w:rsid w:val="001F0661"/>
    <w:rsid w:val="001F2B25"/>
    <w:rsid w:val="002050EB"/>
    <w:rsid w:val="00216F1C"/>
    <w:rsid w:val="00226280"/>
    <w:rsid w:val="00227A7C"/>
    <w:rsid w:val="0024188C"/>
    <w:rsid w:val="00244981"/>
    <w:rsid w:val="002454A6"/>
    <w:rsid w:val="00253A2E"/>
    <w:rsid w:val="00262DF0"/>
    <w:rsid w:val="002844EF"/>
    <w:rsid w:val="00287461"/>
    <w:rsid w:val="0029634D"/>
    <w:rsid w:val="00297C2E"/>
    <w:rsid w:val="002A5EB3"/>
    <w:rsid w:val="002B4401"/>
    <w:rsid w:val="002C076E"/>
    <w:rsid w:val="002C67A0"/>
    <w:rsid w:val="002D1715"/>
    <w:rsid w:val="002D3A6C"/>
    <w:rsid w:val="002D4273"/>
    <w:rsid w:val="002D7890"/>
    <w:rsid w:val="002D7D33"/>
    <w:rsid w:val="002E73C3"/>
    <w:rsid w:val="002E765F"/>
    <w:rsid w:val="002F108B"/>
    <w:rsid w:val="00322F2A"/>
    <w:rsid w:val="00333306"/>
    <w:rsid w:val="0034191A"/>
    <w:rsid w:val="00343CC7"/>
    <w:rsid w:val="00353DDE"/>
    <w:rsid w:val="00376C3A"/>
    <w:rsid w:val="00384A08"/>
    <w:rsid w:val="003900E7"/>
    <w:rsid w:val="003940B7"/>
    <w:rsid w:val="00394AB6"/>
    <w:rsid w:val="0039609F"/>
    <w:rsid w:val="003A376B"/>
    <w:rsid w:val="003A426D"/>
    <w:rsid w:val="003A51E7"/>
    <w:rsid w:val="003A753A"/>
    <w:rsid w:val="003B56B0"/>
    <w:rsid w:val="003B5C20"/>
    <w:rsid w:val="003B7113"/>
    <w:rsid w:val="003D323E"/>
    <w:rsid w:val="003E1891"/>
    <w:rsid w:val="003E1CB6"/>
    <w:rsid w:val="003E36DB"/>
    <w:rsid w:val="003E3CF6"/>
    <w:rsid w:val="003E759F"/>
    <w:rsid w:val="00403373"/>
    <w:rsid w:val="00406C81"/>
    <w:rsid w:val="00412545"/>
    <w:rsid w:val="00430BB0"/>
    <w:rsid w:val="004336CA"/>
    <w:rsid w:val="00446248"/>
    <w:rsid w:val="00450BDC"/>
    <w:rsid w:val="004552BB"/>
    <w:rsid w:val="00461B76"/>
    <w:rsid w:val="00463D7D"/>
    <w:rsid w:val="00466461"/>
    <w:rsid w:val="00467AFB"/>
    <w:rsid w:val="00470CA2"/>
    <w:rsid w:val="00476BEC"/>
    <w:rsid w:val="00476F4D"/>
    <w:rsid w:val="0048562E"/>
    <w:rsid w:val="0049734D"/>
    <w:rsid w:val="004A2BD0"/>
    <w:rsid w:val="004B0EEA"/>
    <w:rsid w:val="004C3344"/>
    <w:rsid w:val="00505675"/>
    <w:rsid w:val="00506409"/>
    <w:rsid w:val="005108CC"/>
    <w:rsid w:val="0051307B"/>
    <w:rsid w:val="0051494D"/>
    <w:rsid w:val="00523ADD"/>
    <w:rsid w:val="00530E32"/>
    <w:rsid w:val="005329B0"/>
    <w:rsid w:val="0056179B"/>
    <w:rsid w:val="00561B08"/>
    <w:rsid w:val="00567F42"/>
    <w:rsid w:val="005711A3"/>
    <w:rsid w:val="0057249F"/>
    <w:rsid w:val="00573B2B"/>
    <w:rsid w:val="00573EDC"/>
    <w:rsid w:val="00593080"/>
    <w:rsid w:val="005A4F04"/>
    <w:rsid w:val="005A5CDC"/>
    <w:rsid w:val="005A7FE7"/>
    <w:rsid w:val="005B317E"/>
    <w:rsid w:val="005B3697"/>
    <w:rsid w:val="005B4377"/>
    <w:rsid w:val="005B43F6"/>
    <w:rsid w:val="005B5793"/>
    <w:rsid w:val="005E5F2A"/>
    <w:rsid w:val="005E6B59"/>
    <w:rsid w:val="005E79C1"/>
    <w:rsid w:val="005F3589"/>
    <w:rsid w:val="00601167"/>
    <w:rsid w:val="00610460"/>
    <w:rsid w:val="006330A2"/>
    <w:rsid w:val="00642EB6"/>
    <w:rsid w:val="00642F19"/>
    <w:rsid w:val="00645C71"/>
    <w:rsid w:val="00654AA6"/>
    <w:rsid w:val="00664803"/>
    <w:rsid w:val="00666159"/>
    <w:rsid w:val="00667616"/>
    <w:rsid w:val="00667D92"/>
    <w:rsid w:val="00671AC0"/>
    <w:rsid w:val="00671D76"/>
    <w:rsid w:val="0069450F"/>
    <w:rsid w:val="00694602"/>
    <w:rsid w:val="0069526E"/>
    <w:rsid w:val="006A0CB4"/>
    <w:rsid w:val="006A1686"/>
    <w:rsid w:val="006B73C9"/>
    <w:rsid w:val="006C55F8"/>
    <w:rsid w:val="006D384D"/>
    <w:rsid w:val="006D6247"/>
    <w:rsid w:val="006E0185"/>
    <w:rsid w:val="006E53EA"/>
    <w:rsid w:val="006F0AEE"/>
    <w:rsid w:val="006F4D5A"/>
    <w:rsid w:val="006F7602"/>
    <w:rsid w:val="0071362A"/>
    <w:rsid w:val="00722A17"/>
    <w:rsid w:val="00723614"/>
    <w:rsid w:val="00741AFD"/>
    <w:rsid w:val="0074314B"/>
    <w:rsid w:val="00744331"/>
    <w:rsid w:val="00757B83"/>
    <w:rsid w:val="007658CA"/>
    <w:rsid w:val="00776647"/>
    <w:rsid w:val="00780287"/>
    <w:rsid w:val="00791A69"/>
    <w:rsid w:val="00794830"/>
    <w:rsid w:val="00797CAA"/>
    <w:rsid w:val="007A24A9"/>
    <w:rsid w:val="007A35A8"/>
    <w:rsid w:val="007A7094"/>
    <w:rsid w:val="007B21B5"/>
    <w:rsid w:val="007C2658"/>
    <w:rsid w:val="007D5FA6"/>
    <w:rsid w:val="007E20D0"/>
    <w:rsid w:val="007F05FE"/>
    <w:rsid w:val="007F433E"/>
    <w:rsid w:val="00820315"/>
    <w:rsid w:val="00843B45"/>
    <w:rsid w:val="00847049"/>
    <w:rsid w:val="00863129"/>
    <w:rsid w:val="00877905"/>
    <w:rsid w:val="0089123D"/>
    <w:rsid w:val="00897985"/>
    <w:rsid w:val="008B4013"/>
    <w:rsid w:val="008C2DB2"/>
    <w:rsid w:val="008D416D"/>
    <w:rsid w:val="008D4AE7"/>
    <w:rsid w:val="008D6C91"/>
    <w:rsid w:val="008D770E"/>
    <w:rsid w:val="008E3D1B"/>
    <w:rsid w:val="008E3D2E"/>
    <w:rsid w:val="008E7049"/>
    <w:rsid w:val="008F249E"/>
    <w:rsid w:val="008F40D4"/>
    <w:rsid w:val="008F6C0C"/>
    <w:rsid w:val="009010C9"/>
    <w:rsid w:val="0090337E"/>
    <w:rsid w:val="0090440C"/>
    <w:rsid w:val="00916EEE"/>
    <w:rsid w:val="00917CA1"/>
    <w:rsid w:val="009202F0"/>
    <w:rsid w:val="0095117C"/>
    <w:rsid w:val="00952BC9"/>
    <w:rsid w:val="00956FAD"/>
    <w:rsid w:val="00960B39"/>
    <w:rsid w:val="00961705"/>
    <w:rsid w:val="00962263"/>
    <w:rsid w:val="00972836"/>
    <w:rsid w:val="009740A6"/>
    <w:rsid w:val="00981132"/>
    <w:rsid w:val="00983919"/>
    <w:rsid w:val="00986379"/>
    <w:rsid w:val="00993F20"/>
    <w:rsid w:val="009970E3"/>
    <w:rsid w:val="009A7E90"/>
    <w:rsid w:val="009B4F20"/>
    <w:rsid w:val="009C2378"/>
    <w:rsid w:val="009C504B"/>
    <w:rsid w:val="009D016F"/>
    <w:rsid w:val="009E251D"/>
    <w:rsid w:val="009E7614"/>
    <w:rsid w:val="009E7AB8"/>
    <w:rsid w:val="009F43A7"/>
    <w:rsid w:val="009F5B32"/>
    <w:rsid w:val="009F7363"/>
    <w:rsid w:val="00A004FC"/>
    <w:rsid w:val="00A00549"/>
    <w:rsid w:val="00A0136A"/>
    <w:rsid w:val="00A109E3"/>
    <w:rsid w:val="00A1640F"/>
    <w:rsid w:val="00A171F4"/>
    <w:rsid w:val="00A24EFC"/>
    <w:rsid w:val="00A3739C"/>
    <w:rsid w:val="00A52126"/>
    <w:rsid w:val="00A52E19"/>
    <w:rsid w:val="00A64AB9"/>
    <w:rsid w:val="00A80677"/>
    <w:rsid w:val="00A977CE"/>
    <w:rsid w:val="00AB2CD8"/>
    <w:rsid w:val="00AB4606"/>
    <w:rsid w:val="00AC1E31"/>
    <w:rsid w:val="00AC3900"/>
    <w:rsid w:val="00AD131F"/>
    <w:rsid w:val="00AF3B3A"/>
    <w:rsid w:val="00AF6569"/>
    <w:rsid w:val="00B06265"/>
    <w:rsid w:val="00B30C0E"/>
    <w:rsid w:val="00B338D5"/>
    <w:rsid w:val="00B37C68"/>
    <w:rsid w:val="00B51F2D"/>
    <w:rsid w:val="00B54C9B"/>
    <w:rsid w:val="00B5695F"/>
    <w:rsid w:val="00B87FFB"/>
    <w:rsid w:val="00B90F78"/>
    <w:rsid w:val="00B9213F"/>
    <w:rsid w:val="00BA1547"/>
    <w:rsid w:val="00BA746D"/>
    <w:rsid w:val="00BB63B0"/>
    <w:rsid w:val="00BC5223"/>
    <w:rsid w:val="00BD1058"/>
    <w:rsid w:val="00BD2BE0"/>
    <w:rsid w:val="00BE5713"/>
    <w:rsid w:val="00BE608D"/>
    <w:rsid w:val="00BF09F8"/>
    <w:rsid w:val="00BF4F0B"/>
    <w:rsid w:val="00BF56B2"/>
    <w:rsid w:val="00C03396"/>
    <w:rsid w:val="00C10FDB"/>
    <w:rsid w:val="00C1451A"/>
    <w:rsid w:val="00C16D0D"/>
    <w:rsid w:val="00C430B3"/>
    <w:rsid w:val="00C457C3"/>
    <w:rsid w:val="00C523D9"/>
    <w:rsid w:val="00C529C1"/>
    <w:rsid w:val="00C53178"/>
    <w:rsid w:val="00C57E62"/>
    <w:rsid w:val="00C644CA"/>
    <w:rsid w:val="00C71E11"/>
    <w:rsid w:val="00C73005"/>
    <w:rsid w:val="00C73AC7"/>
    <w:rsid w:val="00C90528"/>
    <w:rsid w:val="00C907FC"/>
    <w:rsid w:val="00C946F2"/>
    <w:rsid w:val="00CA11B2"/>
    <w:rsid w:val="00CB166E"/>
    <w:rsid w:val="00CC27ED"/>
    <w:rsid w:val="00CC36FD"/>
    <w:rsid w:val="00CE101F"/>
    <w:rsid w:val="00CF1AFD"/>
    <w:rsid w:val="00CF24C4"/>
    <w:rsid w:val="00CF36C9"/>
    <w:rsid w:val="00CF51AC"/>
    <w:rsid w:val="00CF5318"/>
    <w:rsid w:val="00D166AC"/>
    <w:rsid w:val="00D24067"/>
    <w:rsid w:val="00D30445"/>
    <w:rsid w:val="00D40316"/>
    <w:rsid w:val="00D43AB1"/>
    <w:rsid w:val="00D45E77"/>
    <w:rsid w:val="00D467D8"/>
    <w:rsid w:val="00D47E06"/>
    <w:rsid w:val="00D67FDA"/>
    <w:rsid w:val="00D91AA2"/>
    <w:rsid w:val="00D950C6"/>
    <w:rsid w:val="00DA13C0"/>
    <w:rsid w:val="00DC3B09"/>
    <w:rsid w:val="00DC465F"/>
    <w:rsid w:val="00DC7703"/>
    <w:rsid w:val="00DD3B20"/>
    <w:rsid w:val="00E022D5"/>
    <w:rsid w:val="00E0287D"/>
    <w:rsid w:val="00E14608"/>
    <w:rsid w:val="00E14E2B"/>
    <w:rsid w:val="00E21E67"/>
    <w:rsid w:val="00E27FA7"/>
    <w:rsid w:val="00E30EBF"/>
    <w:rsid w:val="00E36CA5"/>
    <w:rsid w:val="00E3736A"/>
    <w:rsid w:val="00E52D70"/>
    <w:rsid w:val="00E53859"/>
    <w:rsid w:val="00E55534"/>
    <w:rsid w:val="00E565F8"/>
    <w:rsid w:val="00E61252"/>
    <w:rsid w:val="00E709A7"/>
    <w:rsid w:val="00E85B2C"/>
    <w:rsid w:val="00E914D1"/>
    <w:rsid w:val="00EA269B"/>
    <w:rsid w:val="00EA4C50"/>
    <w:rsid w:val="00EC1593"/>
    <w:rsid w:val="00EC7C90"/>
    <w:rsid w:val="00EE0C7E"/>
    <w:rsid w:val="00EE13D7"/>
    <w:rsid w:val="00EE46C0"/>
    <w:rsid w:val="00EE6B37"/>
    <w:rsid w:val="00EF1BFD"/>
    <w:rsid w:val="00F05ED4"/>
    <w:rsid w:val="00F11E3C"/>
    <w:rsid w:val="00F20920"/>
    <w:rsid w:val="00F3484D"/>
    <w:rsid w:val="00F451BB"/>
    <w:rsid w:val="00F56318"/>
    <w:rsid w:val="00F56382"/>
    <w:rsid w:val="00F70DFE"/>
    <w:rsid w:val="00F74A3E"/>
    <w:rsid w:val="00F82525"/>
    <w:rsid w:val="00F97CD0"/>
    <w:rsid w:val="00F97FEA"/>
    <w:rsid w:val="00FC35DF"/>
    <w:rsid w:val="00FE1841"/>
    <w:rsid w:val="00FF2614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0D35D6-7799-496D-877C-450694645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1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AC62D-EDC7-4C9C-90AE-D25DB32F7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726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3</cp:revision>
  <cp:lastPrinted>2019-02-22T14:44:00Z</cp:lastPrinted>
  <dcterms:created xsi:type="dcterms:W3CDTF">2019-03-04T10:02:00Z</dcterms:created>
  <dcterms:modified xsi:type="dcterms:W3CDTF">2019-09-11T13:43:00Z</dcterms:modified>
</cp:coreProperties>
</file>